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1336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02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УИД </w:t>
      </w:r>
      <w:r>
        <w:rPr>
          <w:rFonts w:ascii="Tahoma" w:eastAsia="Tahoma" w:hAnsi="Tahoma" w:cs="Tahoma"/>
          <w:sz w:val="20"/>
          <w:szCs w:val="20"/>
        </w:rPr>
        <w:t>86MS0012-01-2025-008447-29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</w:t>
      </w:r>
      <w:r>
        <w:rPr>
          <w:rFonts w:ascii="Times New Roman" w:eastAsia="Times New Roman" w:hAnsi="Times New Roman" w:cs="Times New Roman"/>
          <w:sz w:val="28"/>
          <w:szCs w:val="28"/>
        </w:rPr>
        <w:t>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(резолютивная часть </w:t>
      </w:r>
    </w:p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постановления оглашена 02.10.2025)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Бордунов М.Б.,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участием защитника Медведева А.Е.,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дело об административном правонарушении, предусмотренном в отношении: </w:t>
      </w:r>
      <w:r>
        <w:rPr>
          <w:rFonts w:ascii="Times New Roman" w:eastAsia="Times New Roman" w:hAnsi="Times New Roman" w:cs="Times New Roman"/>
          <w:sz w:val="28"/>
          <w:szCs w:val="28"/>
        </w:rPr>
        <w:t>Копьева Никиты Евгеньевича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1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ст.12.15 КоАП РФ,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08 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31 минут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км автодороги </w:t>
      </w:r>
      <w:r>
        <w:rPr>
          <w:rStyle w:val="cat-UserDefinedgrp-42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Копьев Н.Е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управляя транспортным средством </w:t>
      </w:r>
      <w:r>
        <w:rPr>
          <w:rStyle w:val="cat-UserDefinedgrp-43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совершил обгон впереди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идущего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выездом на полосу дороги, предназначенную для встречного движения, </w:t>
      </w:r>
      <w:r>
        <w:rPr>
          <w:rFonts w:ascii="Times New Roman" w:eastAsia="Times New Roman" w:hAnsi="Times New Roman" w:cs="Times New Roman"/>
          <w:sz w:val="28"/>
          <w:szCs w:val="28"/>
        </w:rPr>
        <w:t>в зоне действия дорожно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разметки 1.1, чем нарушил п 1.3, 9.1.1 </w:t>
      </w:r>
      <w:r>
        <w:rPr>
          <w:rFonts w:ascii="Times New Roman" w:eastAsia="Times New Roman" w:hAnsi="Times New Roman" w:cs="Times New Roman"/>
          <w:sz w:val="28"/>
          <w:szCs w:val="28"/>
        </w:rPr>
        <w:t>Правил дорожного движения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Данное административное правонарушение совершено повторно в течение года.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Копьев Н.Е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Копьев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Медведев А.С. в судебном заседании с протоколом об административном правонарушении не согласился, представил возражение, согласно которому просил прекратить </w:t>
      </w:r>
      <w:r>
        <w:rPr>
          <w:rFonts w:ascii="Times New Roman" w:eastAsia="Times New Roman" w:hAnsi="Times New Roman" w:cs="Times New Roman"/>
          <w:sz w:val="28"/>
          <w:szCs w:val="28"/>
        </w:rPr>
        <w:t>производство по делу. Свою позицию защитник мотивировал тем, что Копьев Н.Е. не совершал обгон транспортного средства в зоне действия дорожного знака 3.20 «Обгон запрещен», указанный в протоколе об административном правонарушении п.1.3 Правил дорожного движения является общей нормой и не содержит никаких запретов, соответственно событие административного правонарушения не подтверждается. Схема места совершения административного правонарушения составлена с нарушением Административного регламента МВД РФ, наполовину заполнена печатным машинным текстом, что говорит о формальном подходе к заполнению данного процессуального документа. В этой связи защитник просил исключить схему места совершения административного правонарушения из перечня допустимых доказательств.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материалы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заслушав защитника,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приходит к следующим выводам.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1.3. Правил дорожного движения, утверждённых Постановлением Совета Министров - Правительством РФ от 23.10.1993 N 1090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- ПДД) участники дорожного движения обязаны знать и соблюдать относящиеся к ним требования Правил, сигналов светофоров, знаков и разметки, а также выполнять </w:t>
      </w:r>
      <w:r>
        <w:rPr>
          <w:rFonts w:ascii="Times New Roman" w:eastAsia="Times New Roman" w:hAnsi="Times New Roman" w:cs="Times New Roman"/>
          <w:sz w:val="28"/>
          <w:szCs w:val="28"/>
        </w:rPr>
        <w:t>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9.1.1 Правил дорожного движения, утверждённых Постановлением Совета Министров - Правительством РФ от 23.10.1993 N 1090 (далее - ПДД)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w:anchor="sub_20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разметкой 1.1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w:anchor="sub_201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1.3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hyperlink w:anchor="sub_21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разметкой 1.11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прерывистая линия которой расположена слева.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8 Постановления Пленума Верховного Суда РФ от 24.10.2006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 "О некоторых вопросах, возникающих у судов при применении Особенной части Кодекса Российской Федерации об административных правонарушениях" по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части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4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статьи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12.15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подлежат квалификации действия, которые связаны с нарушением водителями требований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ПДД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дорожных знаков или разметки, повлекшим выезд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данной статьи.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позиции Конституционного суда Российской Федерации, отражённой в Определении от 07.12.2010 №1570-О-О, из диспозиции ч.4 ст.12.15 КоАП РФ следует, что административно-противоправным и наказуемым признаётся любой выезд на сторону дороги, предназначенную для встречного движения, если он запрещён Правилами дорожного движения и за него не установлена ответственность частью 3 данной статьи. 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ПДД.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создаёт реальную возможность лобового столкновения транспортных средств, сопряжённого с риском наступления тяжких последствий, в связи с чем ответственность за него, по смыслу ч.4 ст.12.15 КоАП РФ во взаимосвязи со ст.ст.2.1 и 2.2, подлежат водители, совершившие соответствующее деяние как умышленно, так и по неосторожности. Этим не исключается учёт формы вины нарушителя при индивидуализации ответственности и определении размера административного наказания в соответствии с положениями ч.2 ст.4.1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Копьев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совершении административного правонарушения, предусмотренного ч. 5 ст. 12.15 КоАП РФ, представлены следующие документы: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27.08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27.08.2025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08 час.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31 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км автодороги </w:t>
      </w:r>
      <w:r>
        <w:rPr>
          <w:rStyle w:val="cat-UserDefinedgrp-44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Копьев Н.Е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управляя транспортным средством </w:t>
      </w:r>
      <w:r>
        <w:rPr>
          <w:rStyle w:val="cat-UserDefinedgrp-45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совершил обгон впереди идущего транспортного средства с выездом на полосу дороги, предназначенную для встречного движения, в зоне действия дорожно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разметки 1.1, чем нарушил п 1.3, 9.1.1 </w:t>
      </w:r>
      <w:r>
        <w:rPr>
          <w:rFonts w:ascii="Times New Roman" w:eastAsia="Times New Roman" w:hAnsi="Times New Roman" w:cs="Times New Roman"/>
          <w:sz w:val="28"/>
          <w:szCs w:val="28"/>
        </w:rPr>
        <w:t>Правил дорожного движения РФ. Данное административное правонарушение совершено повторно в течение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схема места нарушения ПДД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6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дислокация дорожных знаков и дорожной разметки;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 инспектора ДПС 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ДПС </w:t>
      </w:r>
      <w:r>
        <w:rPr>
          <w:rFonts w:ascii="Times New Roman" w:eastAsia="Times New Roman" w:hAnsi="Times New Roman" w:cs="Times New Roman"/>
          <w:sz w:val="28"/>
          <w:szCs w:val="28"/>
        </w:rPr>
        <w:t>ОГИБДД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району</w:t>
      </w:r>
      <w:r>
        <w:rPr>
          <w:rFonts w:ascii="Times New Roman" w:eastAsia="Times New Roman" w:hAnsi="Times New Roman" w:cs="Times New Roman"/>
          <w:sz w:val="28"/>
          <w:szCs w:val="28"/>
        </w:rPr>
        <w:t>, в котором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объяснения </w:t>
      </w:r>
      <w:r>
        <w:rPr>
          <w:rFonts w:ascii="Times New Roman" w:eastAsia="Times New Roman" w:hAnsi="Times New Roman" w:cs="Times New Roman"/>
          <w:sz w:val="28"/>
          <w:szCs w:val="28"/>
        </w:rPr>
        <w:t>свидетеля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Мамина А.И., </w:t>
      </w:r>
      <w:r>
        <w:rPr>
          <w:rStyle w:val="cat-UserDefinedgrp-47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объяснения </w:t>
      </w:r>
      <w:r>
        <w:rPr>
          <w:rFonts w:ascii="Times New Roman" w:eastAsia="Times New Roman" w:hAnsi="Times New Roman" w:cs="Times New Roman"/>
          <w:sz w:val="28"/>
          <w:szCs w:val="28"/>
        </w:rPr>
        <w:t>Копьев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он признал факт административного правонарушения, пояснил,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совершил обгон в зоне действия дорожной разметки 1.1, </w:t>
      </w:r>
      <w:r>
        <w:rPr>
          <w:rFonts w:ascii="Times New Roman" w:eastAsia="Times New Roman" w:hAnsi="Times New Roman" w:cs="Times New Roman"/>
          <w:sz w:val="28"/>
          <w:szCs w:val="28"/>
        </w:rPr>
        <w:t>не успел завершить обгон до линии разметки 1.1</w:t>
      </w:r>
      <w:r>
        <w:rPr>
          <w:rFonts w:ascii="Times New Roman" w:eastAsia="Times New Roman" w:hAnsi="Times New Roman" w:cs="Times New Roman"/>
          <w:sz w:val="28"/>
          <w:szCs w:val="28"/>
        </w:rPr>
        <w:t>, обгон начал на прерывистой линии разметки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копия постановления по делу об административном правонарушении </w:t>
      </w:r>
      <w:r>
        <w:rPr>
          <w:rStyle w:val="cat-UserDefinedgrp-48rplc-5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8"/>
          <w:szCs w:val="28"/>
        </w:rPr>
        <w:t>Копьев Н.Е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4 ст. 12.15 КоАП РФ с назначением административного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>в виде лишения права управления транспортным средством на срок 4 месяца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 решения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районного суда ХМАО-Югры </w:t>
      </w:r>
      <w:r>
        <w:rPr>
          <w:rStyle w:val="cat-UserDefinedgrp-49rplc-5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Копьев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изменено административное наказание и назначен штраф в размере 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500 рублей.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операций с в/у;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карточка учета ТС </w:t>
      </w:r>
      <w:r>
        <w:rPr>
          <w:rFonts w:ascii="Times New Roman" w:eastAsia="Times New Roman" w:hAnsi="Times New Roman" w:cs="Times New Roman"/>
          <w:sz w:val="28"/>
          <w:szCs w:val="28"/>
        </w:rPr>
        <w:t>и другие материалы дела.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Вопреки доводам защитника Медведева А.Е. суд не усматривает оснований для прекращения производства по делу, поскольку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Копьев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ч.5 ст. 12.15 КоАП РФ</w:t>
      </w:r>
      <w:r>
        <w:rPr>
          <w:rFonts w:ascii="Times New Roman" w:eastAsia="Times New Roman" w:hAnsi="Times New Roman" w:cs="Times New Roman"/>
          <w:sz w:val="28"/>
          <w:szCs w:val="28"/>
        </w:rPr>
        <w:t>, подтверждена совокупностью представленных доказательств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Факт привлечения Копьева Н.Е. по ч.4 ст.12.15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 копией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мирового судьи </w:t>
      </w:r>
      <w:r>
        <w:rPr>
          <w:rStyle w:val="cat-UserDefinedgrp-50rplc-6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и не оспаривается самим Копьевым Н.Е. и его защитником.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 повторного совершения правонарушения 27.08.2025 также объективно подтвержден схемой места административного правонарушения, с подписью Копьева Н.Е. без замечаний, схемой дислокации дорожных знаков и </w:t>
      </w:r>
      <w:r>
        <w:rPr>
          <w:rFonts w:ascii="Times New Roman" w:eastAsia="Times New Roman" w:hAnsi="Times New Roman" w:cs="Times New Roman"/>
          <w:sz w:val="28"/>
          <w:szCs w:val="28"/>
        </w:rPr>
        <w:t>разметки участка дороги, на котором было совершено правонарушение, показаниями свидетеля Мамина А.И., а также признательными показаниями самого Копьева Н.Е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который при совершении обгона впереди идущего транспортного средства двигался по встречной полосе при наличии </w:t>
      </w:r>
      <w:r>
        <w:rPr>
          <w:rFonts w:ascii="Times New Roman" w:eastAsia="Times New Roman" w:hAnsi="Times New Roman" w:cs="Times New Roman"/>
          <w:sz w:val="28"/>
          <w:szCs w:val="28"/>
        </w:rPr>
        <w:t>сплошной линии разметки 1.1.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Доводы защитника об исключении из числа доказательств схемы места административного правонарушения суд признает несостоятельными, поскольку схема полностью согласуется с другими доказательствами, в том числе с показаниями самого Копьева Н.Е., полностью и объективно отражает характер и обстоятельства совершенного правонарушения, подписана Копьевым Н.Е. без каких-либо замечаний.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Копьев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квалифицирует по ч. 5 ст. 12.15 КоАП РФ - повторное совершение административного правонарушения, предусмотренного </w:t>
      </w:r>
      <w:hyperlink w:anchor="sub_12150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 (выезд в нарушение Правил дорожного движения на полосу, предназначенную для встречного движения, за исключением случаев, предусмотренных </w:t>
      </w:r>
      <w:hyperlink r:id="rId7" w:anchor="sub_12150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согласно ст. 4.2 КоАП РФ, суд не усматривает.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29.9 - 29.11 КоАП РФ, мировой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Копьева Никиту Евгеньевича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правонарушения, предусмотренного ч. 5 ст. 12.15 КоАП РФ и подвергнуть наказанию в виде лишения права управления транспортными средствами на срок 1 (один) год.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в законную силу.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частью 1 статьи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от сдачи документов,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</w:t>
      </w:r>
      <w:r>
        <w:rPr>
          <w:rFonts w:ascii="Times New Roman" w:eastAsia="Times New Roman" w:hAnsi="Times New Roman" w:cs="Times New Roman"/>
          <w:sz w:val="28"/>
          <w:szCs w:val="28"/>
        </w:rPr>
        <w:t>а равно получения органом, исполняющим этот вид административного наказания, заявления лица об утрате указанных 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>а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</w:t>
      </w:r>
      <w:r>
        <w:rPr>
          <w:rFonts w:ascii="Times New Roman" w:eastAsia="Times New Roman" w:hAnsi="Times New Roman" w:cs="Times New Roman"/>
          <w:sz w:val="22"/>
          <w:szCs w:val="22"/>
        </w:rPr>
        <w:t>ирово</w:t>
      </w:r>
      <w:r>
        <w:rPr>
          <w:rFonts w:ascii="Times New Roman" w:eastAsia="Times New Roman" w:hAnsi="Times New Roman" w:cs="Times New Roman"/>
          <w:sz w:val="22"/>
          <w:szCs w:val="22"/>
        </w:rPr>
        <w:t>й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судь</w:t>
      </w:r>
      <w:r>
        <w:rPr>
          <w:rFonts w:ascii="Times New Roman" w:eastAsia="Times New Roman" w:hAnsi="Times New Roman" w:cs="Times New Roman"/>
          <w:sz w:val="22"/>
          <w:szCs w:val="22"/>
        </w:rPr>
        <w:t>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</w:t>
      </w:r>
      <w:r>
        <w:rPr>
          <w:rFonts w:ascii="Times New Roman" w:eastAsia="Times New Roman" w:hAnsi="Times New Roman" w:cs="Times New Roman"/>
          <w:sz w:val="22"/>
          <w:szCs w:val="22"/>
        </w:rPr>
        <w:t>03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eastAsia="Times New Roman" w:hAnsi="Times New Roman" w:cs="Times New Roman"/>
          <w:sz w:val="22"/>
          <w:szCs w:val="22"/>
        </w:rPr>
        <w:t>ок</w:t>
      </w:r>
      <w:r>
        <w:rPr>
          <w:rFonts w:ascii="Times New Roman" w:eastAsia="Times New Roman" w:hAnsi="Times New Roman" w:cs="Times New Roman"/>
          <w:sz w:val="22"/>
          <w:szCs w:val="22"/>
        </w:rPr>
        <w:t>тября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2025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документ находится в деле № 5-</w:t>
      </w:r>
      <w:r>
        <w:rPr>
          <w:rFonts w:ascii="Times New Roman" w:eastAsia="Times New Roman" w:hAnsi="Times New Roman" w:cs="Times New Roman"/>
          <w:sz w:val="22"/>
          <w:szCs w:val="22"/>
        </w:rPr>
        <w:t>1336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02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____________________ </w:t>
      </w:r>
      <w:r>
        <w:rPr>
          <w:rFonts w:ascii="Times New Roman" w:eastAsia="Times New Roman" w:hAnsi="Times New Roman" w:cs="Times New Roman"/>
          <w:sz w:val="22"/>
          <w:szCs w:val="22"/>
        </w:rPr>
        <w:t>О.П. Куликова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1">
    <w:name w:val="cat-UserDefined grp-41 rplc-11"/>
    <w:basedOn w:val="DefaultParagraphFont"/>
  </w:style>
  <w:style w:type="character" w:customStyle="1" w:styleId="cat-UserDefinedgrp-42rplc-19">
    <w:name w:val="cat-UserDefined grp-42 rplc-19"/>
    <w:basedOn w:val="DefaultParagraphFont"/>
  </w:style>
  <w:style w:type="character" w:customStyle="1" w:styleId="cat-UserDefinedgrp-43rplc-22">
    <w:name w:val="cat-UserDefined grp-43 rplc-22"/>
    <w:basedOn w:val="DefaultParagraphFont"/>
  </w:style>
  <w:style w:type="character" w:customStyle="1" w:styleId="cat-UserDefinedgrp-44rplc-37">
    <w:name w:val="cat-UserDefined grp-44 rplc-37"/>
    <w:basedOn w:val="DefaultParagraphFont"/>
  </w:style>
  <w:style w:type="character" w:customStyle="1" w:styleId="cat-UserDefinedgrp-45rplc-40">
    <w:name w:val="cat-UserDefined grp-45 rplc-40"/>
    <w:basedOn w:val="DefaultParagraphFont"/>
  </w:style>
  <w:style w:type="character" w:customStyle="1" w:styleId="cat-UserDefinedgrp-46rplc-42">
    <w:name w:val="cat-UserDefined grp-46 rplc-42"/>
    <w:basedOn w:val="DefaultParagraphFont"/>
  </w:style>
  <w:style w:type="character" w:customStyle="1" w:styleId="cat-UserDefinedgrp-47rplc-49">
    <w:name w:val="cat-UserDefined grp-47 rplc-49"/>
    <w:basedOn w:val="DefaultParagraphFont"/>
  </w:style>
  <w:style w:type="character" w:customStyle="1" w:styleId="cat-UserDefinedgrp-48rplc-54">
    <w:name w:val="cat-UserDefined grp-48 rplc-54"/>
    <w:basedOn w:val="DefaultParagraphFont"/>
  </w:style>
  <w:style w:type="character" w:customStyle="1" w:styleId="cat-UserDefinedgrp-49rplc-58">
    <w:name w:val="cat-UserDefined grp-49 rplc-58"/>
    <w:basedOn w:val="DefaultParagraphFont"/>
  </w:style>
  <w:style w:type="character" w:customStyle="1" w:styleId="cat-UserDefinedgrp-50rplc-65">
    <w:name w:val="cat-UserDefined grp-50 rplc-6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5770.1000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file:///\\fs\public\2\&#1040;&#1044;&#1052;&#1048;&#1053;&#1048;&#1057;&#1058;&#1056;&#1040;&#1058;&#1048;&#1042;&#1053;&#1067;&#1045;%20&#1044;&#1045;&#1051;&#1040;\2013\26.06.2013\09.02.2011\12.15%20&#1095;.%204\&#1042;&#1086;&#1083;&#1099;&#1085;&#1082;&#1080;&#1085;&#1072;.doc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